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 w:val="36"/>
          <w:szCs w:val="36"/>
        </w:rPr>
      </w:pPr>
      <w:bookmarkStart w:id="1" w:name="_GoBack"/>
      <w:bookmarkEnd w:id="1"/>
      <w:r>
        <w:rPr>
          <w:rFonts w:hint="eastAsia" w:ascii="宋体" w:hAnsi="宋体" w:cs="宋体"/>
          <w:b/>
          <w:bCs/>
          <w:sz w:val="36"/>
          <w:szCs w:val="36"/>
          <w:lang w:val="en-US" w:eastAsia="zh-CN"/>
        </w:rPr>
        <w:t>采购</w:t>
      </w:r>
      <w:r>
        <w:rPr>
          <w:rFonts w:hint="eastAsia" w:ascii="宋体" w:hAnsi="宋体" w:cs="宋体"/>
          <w:b/>
          <w:bCs/>
          <w:sz w:val="36"/>
          <w:szCs w:val="36"/>
        </w:rPr>
        <w:t>公告</w:t>
      </w:r>
    </w:p>
    <w:p>
      <w:pPr>
        <w:spacing w:line="360" w:lineRule="auto"/>
        <w:jc w:val="center"/>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w:t>
      </w:r>
      <w:r>
        <w:rPr>
          <w:rFonts w:hint="eastAsia" w:ascii="宋体" w:hAnsi="宋体" w:cs="宋体"/>
          <w:sz w:val="24"/>
          <w:lang w:eastAsia="zh-CN"/>
        </w:rPr>
        <w:t>颐和园无尽意轩修缮</w:t>
      </w:r>
      <w:r>
        <w:rPr>
          <w:rFonts w:hint="eastAsia" w:ascii="宋体" w:hAnsi="宋体" w:cs="宋体"/>
          <w:sz w:val="24"/>
          <w:lang w:val="en-US" w:eastAsia="zh-CN"/>
        </w:rPr>
        <w:t>-设计</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、项目名称：</w:t>
      </w:r>
      <w:r>
        <w:rPr>
          <w:rFonts w:hint="eastAsia" w:ascii="宋体" w:hAnsi="宋体" w:cs="宋体"/>
          <w:sz w:val="24"/>
          <w:highlight w:val="none"/>
          <w:lang w:eastAsia="zh-CN"/>
        </w:rPr>
        <w:t>颐和园无尽意轩修缮-设计</w:t>
      </w:r>
    </w:p>
    <w:p>
      <w:pPr>
        <w:spacing w:line="360" w:lineRule="auto"/>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内容：</w:t>
      </w:r>
      <w:r>
        <w:rPr>
          <w:rFonts w:hint="eastAsia" w:ascii="宋体" w:hAnsi="宋体" w:cs="宋体"/>
          <w:sz w:val="24"/>
          <w:lang w:eastAsia="zh-CN"/>
        </w:rPr>
        <w:t>对</w:t>
      </w:r>
      <w:r>
        <w:rPr>
          <w:rFonts w:hint="eastAsia" w:ascii="宋体" w:hAnsi="宋体" w:cs="宋体"/>
          <w:sz w:val="24"/>
          <w:lang w:val="en-US" w:eastAsia="zh-CN"/>
        </w:rPr>
        <w:t>颐和园</w:t>
      </w:r>
      <w:r>
        <w:rPr>
          <w:rFonts w:hint="eastAsia" w:ascii="宋体" w:hAnsi="宋体" w:cs="宋体"/>
          <w:sz w:val="24"/>
          <w:lang w:eastAsia="zh-CN"/>
        </w:rPr>
        <w:t>无尽意轩进行全面修缮内容包括：建筑本体、院落地面、院墙等，</w:t>
      </w:r>
      <w:r>
        <w:rPr>
          <w:rFonts w:hint="eastAsia" w:ascii="宋体" w:hAnsi="宋体" w:cs="宋体"/>
          <w:sz w:val="24"/>
          <w:lang w:val="en-US" w:eastAsia="zh-CN"/>
        </w:rPr>
        <w:t>总占地面积为1395.26平方米，总建筑面积为419.34平方米，（1）对以上范围进行全面勘察，依据勘查结论，出具详细的勘查报告；（2）以勘查结论为依据，制定可行的修缮方案及设计概算；（3）进行施工图设计，编制施工图预算</w:t>
      </w:r>
      <w:r>
        <w:rPr>
          <w:rFonts w:hint="eastAsia" w:ascii="宋体" w:hAnsi="宋体" w:cs="宋体"/>
          <w:sz w:val="24"/>
          <w:highlight w:val="none"/>
        </w:rPr>
        <w:t>（具体</w:t>
      </w:r>
      <w:r>
        <w:rPr>
          <w:rFonts w:hint="eastAsia" w:ascii="宋体" w:hAnsi="宋体" w:cs="宋体"/>
          <w:sz w:val="24"/>
          <w:highlight w:val="none"/>
          <w:lang w:val="en-US" w:eastAsia="zh-CN"/>
        </w:rPr>
        <w:t>要求</w:t>
      </w:r>
      <w:r>
        <w:rPr>
          <w:rFonts w:hint="eastAsia" w:ascii="宋体" w:hAnsi="宋体" w:cs="宋体"/>
          <w:sz w:val="24"/>
          <w:highlight w:val="none"/>
        </w:rPr>
        <w:t>详见</w:t>
      </w:r>
      <w:r>
        <w:rPr>
          <w:rFonts w:hint="eastAsia" w:ascii="宋体" w:hAnsi="宋体" w:cs="宋体"/>
          <w:sz w:val="24"/>
          <w:highlight w:val="none"/>
          <w:lang w:val="en-US" w:eastAsia="zh-CN"/>
        </w:rPr>
        <w:t>采购文件内</w:t>
      </w:r>
      <w:r>
        <w:rPr>
          <w:rFonts w:hint="eastAsia" w:ascii="宋体" w:hAnsi="宋体" w:cs="宋体"/>
          <w:sz w:val="24"/>
          <w:highlight w:val="none"/>
        </w:rPr>
        <w:t>采购需求）</w:t>
      </w:r>
      <w:r>
        <w:rPr>
          <w:rFonts w:hint="eastAsia" w:ascii="宋体" w:hAnsi="宋体" w:cs="宋体"/>
          <w:sz w:val="24"/>
          <w:highlight w:val="none"/>
          <w:lang w:eastAsia="zh-CN"/>
        </w:rPr>
        <w:t>。</w:t>
      </w:r>
    </w:p>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val="en-US" w:eastAsia="zh-CN"/>
        </w:rPr>
        <w:t>1；</w:t>
      </w:r>
    </w:p>
    <w:p>
      <w:pPr>
        <w:spacing w:line="360" w:lineRule="auto"/>
        <w:rPr>
          <w:rFonts w:hint="eastAsia" w:ascii="宋体" w:hAnsi="宋体" w:eastAsia="宋体" w:cs="宋体"/>
          <w:sz w:val="24"/>
          <w:lang w:eastAsia="zh-CN"/>
        </w:rPr>
      </w:pPr>
      <w:r>
        <w:rPr>
          <w:rFonts w:hint="eastAsia" w:ascii="宋体" w:hAnsi="宋体" w:cs="宋体"/>
          <w:sz w:val="24"/>
          <w:lang w:val="en-US" w:eastAsia="zh-CN"/>
        </w:rPr>
        <w:t>4</w:t>
      </w:r>
      <w:r>
        <w:rPr>
          <w:rFonts w:hint="eastAsia" w:ascii="宋体" w:hAnsi="宋体" w:cs="宋体"/>
          <w:sz w:val="24"/>
        </w:rPr>
        <w:t>、预算金额</w:t>
      </w:r>
      <w:r>
        <w:rPr>
          <w:rFonts w:hint="eastAsia" w:ascii="宋体" w:hAnsi="宋体" w:cs="宋体"/>
          <w:sz w:val="24"/>
          <w:lang w:eastAsia="zh-CN"/>
        </w:rPr>
        <w:t>：</w:t>
      </w:r>
      <w:r>
        <w:rPr>
          <w:rFonts w:hint="eastAsia" w:ascii="宋体" w:hAnsi="宋体" w:cs="宋体"/>
          <w:sz w:val="24"/>
          <w:lang w:val="en-US" w:eastAsia="zh-CN"/>
        </w:rPr>
        <w:t>55</w:t>
      </w:r>
      <w:r>
        <w:rPr>
          <w:rFonts w:hint="eastAsia" w:ascii="宋体" w:hAnsi="宋体" w:cs="宋体"/>
          <w:sz w:val="24"/>
          <w:lang w:eastAsia="zh-CN"/>
        </w:rPr>
        <w:t>.</w:t>
      </w:r>
      <w:r>
        <w:rPr>
          <w:rFonts w:hint="eastAsia" w:ascii="宋体" w:hAnsi="宋体" w:cs="宋体"/>
          <w:sz w:val="24"/>
          <w:lang w:val="en-US" w:eastAsia="zh-CN"/>
        </w:rPr>
        <w:t>642826</w:t>
      </w:r>
      <w:r>
        <w:rPr>
          <w:rFonts w:hint="eastAsia" w:ascii="宋体" w:hAnsi="宋体" w:cs="宋体"/>
          <w:sz w:val="24"/>
        </w:rPr>
        <w:t>万元</w:t>
      </w:r>
    </w:p>
    <w:p>
      <w:pPr>
        <w:spacing w:line="360" w:lineRule="auto"/>
        <w:rPr>
          <w:rFonts w:hint="eastAsia" w:ascii="宋体" w:hAnsi="宋体" w:cs="宋体"/>
          <w:sz w:val="24"/>
          <w:lang w:val="en-US" w:eastAsia="zh-CN"/>
        </w:rPr>
      </w:pPr>
      <w:r>
        <w:rPr>
          <w:rFonts w:hint="eastAsia" w:ascii="宋体" w:hAnsi="宋体" w:cs="宋体"/>
          <w:sz w:val="24"/>
          <w:lang w:val="en-US" w:eastAsia="zh-CN"/>
        </w:rPr>
        <w:t>5、计划设计周期：15日历天</w:t>
      </w:r>
    </w:p>
    <w:p>
      <w:pPr>
        <w:spacing w:line="360" w:lineRule="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、供应商资格要求：</w:t>
      </w:r>
    </w:p>
    <w:p>
      <w:pPr>
        <w:spacing w:line="360" w:lineRule="auto"/>
        <w:rPr>
          <w:rFonts w:hint="eastAsia" w:ascii="宋体" w:hAnsi="宋体" w:cs="宋体"/>
          <w:sz w:val="24"/>
        </w:rPr>
      </w:pPr>
      <w:r>
        <w:rPr>
          <w:rFonts w:hint="eastAsia" w:ascii="宋体" w:hAnsi="宋体" w:cs="宋体"/>
          <w:sz w:val="24"/>
        </w:rPr>
        <w:t>(1)具有独立承担民事责任的能力；</w:t>
      </w:r>
    </w:p>
    <w:p>
      <w:pPr>
        <w:spacing w:line="360" w:lineRule="auto"/>
        <w:rPr>
          <w:rFonts w:hint="eastAsia" w:ascii="宋体" w:hAnsi="宋体" w:cs="宋体"/>
          <w:sz w:val="24"/>
        </w:rPr>
      </w:pPr>
      <w:r>
        <w:rPr>
          <w:rFonts w:hint="eastAsia" w:ascii="宋体" w:hAnsi="宋体" w:cs="宋体"/>
          <w:sz w:val="24"/>
        </w:rPr>
        <w:t>(2)具有良好的商业信誉和健全的财务会计制度；</w:t>
      </w:r>
    </w:p>
    <w:p>
      <w:pPr>
        <w:spacing w:line="360" w:lineRule="auto"/>
        <w:rPr>
          <w:rFonts w:hint="eastAsia" w:ascii="宋体" w:hAnsi="宋体" w:cs="宋体"/>
          <w:sz w:val="24"/>
        </w:rPr>
      </w:pPr>
      <w:r>
        <w:rPr>
          <w:rFonts w:hint="eastAsia" w:ascii="宋体" w:hAnsi="宋体" w:cs="宋体"/>
          <w:sz w:val="24"/>
        </w:rPr>
        <w:t>(3)具有履行合同所必需的设备和专业技术能力；</w:t>
      </w:r>
    </w:p>
    <w:p>
      <w:pPr>
        <w:spacing w:line="360" w:lineRule="auto"/>
        <w:rPr>
          <w:rFonts w:hint="eastAsia" w:ascii="宋体" w:hAnsi="宋体" w:cs="宋体"/>
          <w:sz w:val="24"/>
        </w:rPr>
      </w:pPr>
      <w:r>
        <w:rPr>
          <w:rFonts w:hint="eastAsia" w:ascii="宋体" w:hAnsi="宋体" w:cs="宋体"/>
          <w:sz w:val="24"/>
        </w:rPr>
        <w:t>(4)有依法缴纳税收和社会保障资金的良好记录；</w:t>
      </w:r>
    </w:p>
    <w:p>
      <w:pPr>
        <w:spacing w:line="360" w:lineRule="auto"/>
        <w:rPr>
          <w:rFonts w:hint="eastAsia" w:ascii="宋体" w:hAnsi="宋体" w:cs="宋体"/>
          <w:sz w:val="24"/>
        </w:rPr>
      </w:pPr>
      <w:r>
        <w:rPr>
          <w:rFonts w:hint="eastAsia" w:ascii="宋体" w:hAnsi="宋体" w:cs="宋体"/>
          <w:sz w:val="24"/>
        </w:rPr>
        <w:t>(5)参加政府采购活动前三年内，在经营活动中没有重大违法记录；</w:t>
      </w:r>
    </w:p>
    <w:p>
      <w:pPr>
        <w:spacing w:line="360" w:lineRule="auto"/>
        <w:rPr>
          <w:rFonts w:hint="eastAsia" w:ascii="宋体" w:hAnsi="宋体" w:eastAsia="宋体" w:cs="宋体"/>
          <w:sz w:val="24"/>
          <w:lang w:eastAsia="zh-CN"/>
        </w:rPr>
      </w:pPr>
      <w:r>
        <w:rPr>
          <w:rFonts w:hint="eastAsia" w:ascii="宋体" w:hAnsi="宋体" w:cs="宋体"/>
          <w:sz w:val="24"/>
        </w:rPr>
        <w:t>(6)法律、行政法规规定的其他条件</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(7)本项目不接受联合体投标。</w:t>
      </w:r>
    </w:p>
    <w:p>
      <w:pPr>
        <w:spacing w:line="360" w:lineRule="auto"/>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)供应商应具有国家文物局颁发的有效期内的</w:t>
      </w:r>
      <w:r>
        <w:rPr>
          <w:rFonts w:hint="eastAsia" w:ascii="宋体" w:hAnsi="宋体" w:cs="宋体"/>
          <w:sz w:val="24"/>
          <w:u w:val="single"/>
        </w:rPr>
        <w:t xml:space="preserve"> 文物保护工程勘察设计甲级（包含：古建筑） </w:t>
      </w:r>
      <w:r>
        <w:rPr>
          <w:rFonts w:hint="eastAsia" w:ascii="宋体" w:hAnsi="宋体" w:cs="宋体"/>
          <w:sz w:val="24"/>
        </w:rPr>
        <w:t>资质证书。</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spacing w:line="360" w:lineRule="auto"/>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、投标报名时间及</w:t>
      </w:r>
      <w:r>
        <w:rPr>
          <w:rFonts w:hint="eastAsia" w:ascii="宋体" w:hAnsi="宋体" w:cs="宋体"/>
          <w:color w:val="auto"/>
          <w:sz w:val="24"/>
          <w:lang w:eastAsia="zh-CN"/>
        </w:rPr>
        <w:t>采购</w:t>
      </w:r>
      <w:r>
        <w:rPr>
          <w:rFonts w:hint="eastAsia" w:ascii="宋体" w:hAnsi="宋体" w:cs="宋体"/>
          <w:color w:val="auto"/>
          <w:sz w:val="24"/>
        </w:rPr>
        <w:t>文件</w:t>
      </w:r>
      <w:r>
        <w:rPr>
          <w:rFonts w:hint="eastAsia" w:ascii="宋体" w:hAnsi="宋体" w:cs="宋体"/>
          <w:color w:val="auto"/>
          <w:sz w:val="24"/>
          <w:lang w:val="en-US" w:eastAsia="zh-CN"/>
        </w:rPr>
        <w:t>领取</w:t>
      </w:r>
      <w:r>
        <w:rPr>
          <w:rFonts w:hint="eastAsia" w:ascii="宋体" w:hAnsi="宋体" w:cs="宋体"/>
          <w:color w:val="auto"/>
          <w:sz w:val="24"/>
        </w:rPr>
        <w:t>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02</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02</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日16时</w:t>
      </w:r>
      <w:r>
        <w:rPr>
          <w:rFonts w:hint="eastAsia" w:ascii="宋体" w:hAnsi="宋体" w:cs="宋体"/>
          <w:color w:val="auto"/>
          <w:sz w:val="24"/>
          <w:lang w:val="en-US" w:eastAsia="zh-CN"/>
        </w:rPr>
        <w:t>0</w:t>
      </w:r>
      <w:r>
        <w:rPr>
          <w:rFonts w:hint="eastAsia" w:ascii="宋体" w:hAnsi="宋体" w:cs="宋体"/>
          <w:color w:val="auto"/>
          <w:sz w:val="24"/>
        </w:rPr>
        <w:t>0分</w:t>
      </w:r>
      <w:r>
        <w:rPr>
          <w:rFonts w:hint="eastAsia" w:ascii="宋体" w:hAnsi="宋体" w:cs="宋体"/>
          <w:color w:val="auto"/>
          <w:sz w:val="24"/>
          <w:lang w:val="en-US" w:eastAsia="zh-CN"/>
        </w:rPr>
        <w:t>止（</w:t>
      </w:r>
      <w:r>
        <w:rPr>
          <w:rFonts w:hint="eastAsia" w:ascii="宋体" w:hAnsi="宋体" w:cs="宋体"/>
          <w:color w:val="auto"/>
          <w:sz w:val="24"/>
        </w:rPr>
        <w:t>北京时间，节假日除外）。</w:t>
      </w:r>
    </w:p>
    <w:p>
      <w:pPr>
        <w:spacing w:line="360" w:lineRule="auto"/>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领取</w:t>
      </w:r>
      <w:r>
        <w:rPr>
          <w:rFonts w:hint="eastAsia" w:ascii="宋体" w:hAnsi="宋体" w:cs="宋体"/>
          <w:color w:val="auto"/>
          <w:sz w:val="24"/>
          <w:lang w:eastAsia="zh-CN"/>
        </w:rPr>
        <w:t>采购</w:t>
      </w:r>
      <w:r>
        <w:rPr>
          <w:rFonts w:hint="eastAsia" w:ascii="宋体" w:hAnsi="宋体" w:cs="宋体"/>
          <w:color w:val="auto"/>
          <w:sz w:val="24"/>
        </w:rPr>
        <w:t>文件地点：</w:t>
      </w:r>
      <w:r>
        <w:rPr>
          <w:rFonts w:hint="eastAsia" w:ascii="宋体" w:hAnsi="宋体" w:cs="宋体"/>
          <w:color w:val="auto"/>
          <w:sz w:val="24"/>
          <w:lang w:val="en-US" w:eastAsia="zh-CN"/>
        </w:rPr>
        <w:t>以下资料需进行扫描发送到（550172512@qq.com）邮箱内，由采购代理机构进行审核资料，资料齐全发送采购文件到供应商邮箱内</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eastAsia="zh-CN"/>
        </w:rPr>
        <w:t>采购</w:t>
      </w:r>
      <w:r>
        <w:rPr>
          <w:rFonts w:hint="eastAsia" w:ascii="宋体" w:hAnsi="宋体" w:cs="宋体"/>
          <w:color w:val="auto"/>
          <w:sz w:val="24"/>
        </w:rPr>
        <w:t>文件售价：0元/本。</w:t>
      </w:r>
    </w:p>
    <w:p>
      <w:pPr>
        <w:spacing w:line="360" w:lineRule="auto"/>
        <w:rPr>
          <w:rFonts w:hint="eastAsia" w:ascii="宋体" w:hAnsi="宋体" w:cs="宋体"/>
          <w:color w:val="auto"/>
          <w:sz w:val="24"/>
        </w:rPr>
      </w:pPr>
      <w:r>
        <w:rPr>
          <w:rFonts w:hint="eastAsia" w:ascii="宋体" w:hAnsi="宋体" w:cs="宋体"/>
          <w:color w:val="auto"/>
          <w:sz w:val="24"/>
          <w:lang w:val="en-US" w:eastAsia="zh-CN"/>
        </w:rPr>
        <w:t>领取</w:t>
      </w:r>
      <w:r>
        <w:rPr>
          <w:rFonts w:hint="eastAsia" w:ascii="宋体" w:hAnsi="宋体" w:cs="宋体"/>
          <w:color w:val="auto"/>
          <w:sz w:val="24"/>
          <w:lang w:eastAsia="zh-CN"/>
        </w:rPr>
        <w:t>采购</w:t>
      </w:r>
      <w:r>
        <w:rPr>
          <w:rFonts w:hint="eastAsia" w:ascii="宋体" w:hAnsi="宋体" w:cs="宋体"/>
          <w:color w:val="auto"/>
          <w:sz w:val="24"/>
        </w:rPr>
        <w:t>文件所需资料（盖章扫描后上传邮箱）：</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企业营业执照副本复印件，拟派授权委托人携带企业法人授权委托书（如企业法人进行</w:t>
      </w:r>
      <w:r>
        <w:rPr>
          <w:rFonts w:hint="eastAsia" w:ascii="宋体" w:hAnsi="宋体" w:cs="宋体"/>
          <w:color w:val="auto"/>
          <w:sz w:val="24"/>
          <w:lang w:val="en-US" w:eastAsia="zh-CN"/>
        </w:rPr>
        <w:t>领取</w:t>
      </w:r>
      <w:r>
        <w:rPr>
          <w:rFonts w:hint="eastAsia" w:ascii="宋体" w:hAnsi="宋体" w:cs="宋体"/>
          <w:color w:val="auto"/>
          <w:sz w:val="24"/>
        </w:rPr>
        <w:t>文件请携带法人证明书）、法人身份证复印件、被授权人身份证复印件</w:t>
      </w:r>
      <w:r>
        <w:rPr>
          <w:rFonts w:hint="eastAsia" w:ascii="宋体" w:hAnsi="宋体" w:cs="宋体"/>
          <w:color w:val="auto"/>
          <w:sz w:val="24"/>
          <w:lang w:eastAsia="zh-CN"/>
        </w:rPr>
        <w:t>、</w:t>
      </w:r>
      <w:r>
        <w:rPr>
          <w:rFonts w:hint="eastAsia" w:ascii="宋体" w:hAnsi="宋体" w:cs="宋体"/>
          <w:color w:val="auto"/>
          <w:sz w:val="24"/>
          <w:lang w:val="en-US" w:eastAsia="zh-CN"/>
        </w:rPr>
        <w:t>文物保护工程勘察设计甲级资质证书复印件全部资料加盖公章</w:t>
      </w:r>
      <w:r>
        <w:rPr>
          <w:rFonts w:hint="eastAsia" w:ascii="宋体" w:hAnsi="宋体" w:cs="宋体"/>
          <w:color w:val="auto"/>
          <w:sz w:val="24"/>
        </w:rPr>
        <w:t>。若在</w:t>
      </w:r>
      <w:r>
        <w:rPr>
          <w:rFonts w:hint="eastAsia" w:ascii="宋体" w:hAnsi="宋体" w:cs="宋体"/>
          <w:color w:val="auto"/>
          <w:sz w:val="24"/>
          <w:lang w:val="en-US" w:eastAsia="zh-CN"/>
        </w:rPr>
        <w:t>领取采购</w:t>
      </w:r>
      <w:r>
        <w:rPr>
          <w:rFonts w:hint="eastAsia" w:ascii="宋体" w:hAnsi="宋体" w:cs="宋体"/>
          <w:color w:val="auto"/>
          <w:sz w:val="24"/>
        </w:rPr>
        <w:t>文件时未能提供上述有效证件，代理机构有权拒绝向其</w:t>
      </w:r>
      <w:r>
        <w:rPr>
          <w:rFonts w:hint="eastAsia" w:ascii="宋体" w:hAnsi="宋体" w:cs="宋体"/>
          <w:color w:val="auto"/>
          <w:sz w:val="24"/>
          <w:lang w:val="en-US" w:eastAsia="zh-CN"/>
        </w:rPr>
        <w:t>领取采购</w:t>
      </w:r>
      <w:r>
        <w:rPr>
          <w:rFonts w:hint="eastAsia" w:ascii="宋体" w:hAnsi="宋体" w:cs="宋体"/>
          <w:color w:val="auto"/>
          <w:sz w:val="24"/>
        </w:rPr>
        <w:t>文件。</w:t>
      </w:r>
    </w:p>
    <w:p>
      <w:pPr>
        <w:spacing w:line="360" w:lineRule="auto"/>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、公告期限：</w:t>
      </w:r>
      <w:r>
        <w:rPr>
          <w:rFonts w:hint="eastAsia" w:ascii="宋体" w:hAnsi="宋体" w:cs="宋体"/>
          <w:color w:val="auto"/>
          <w:sz w:val="24"/>
          <w:lang w:val="en-US" w:eastAsia="zh-CN"/>
        </w:rPr>
        <w:t>3个工作</w:t>
      </w:r>
      <w:r>
        <w:rPr>
          <w:rFonts w:hint="eastAsia" w:ascii="宋体" w:hAnsi="宋体" w:cs="宋体"/>
          <w:color w:val="auto"/>
          <w:sz w:val="24"/>
        </w:rPr>
        <w:t>日</w:t>
      </w:r>
    </w:p>
    <w:p>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、投标文件递交时间：202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03</w:t>
      </w:r>
      <w:r>
        <w:rPr>
          <w:rFonts w:hint="eastAsia" w:ascii="宋体" w:hAnsi="宋体" w:cs="宋体"/>
          <w:color w:val="auto"/>
          <w:sz w:val="24"/>
        </w:rPr>
        <w:t>月</w:t>
      </w:r>
      <w:r>
        <w:rPr>
          <w:rFonts w:hint="eastAsia" w:ascii="宋体" w:hAnsi="宋体" w:cs="宋体"/>
          <w:color w:val="auto"/>
          <w:sz w:val="24"/>
          <w:lang w:val="en-US" w:eastAsia="zh-CN"/>
        </w:rPr>
        <w:t>04</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13</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w:t>
      </w:r>
      <w:r>
        <w:rPr>
          <w:rFonts w:hint="eastAsia" w:ascii="宋体" w:hAnsi="宋体" w:cs="宋体"/>
          <w:color w:val="auto"/>
          <w:sz w:val="24"/>
          <w:lang w:val="en-US" w:eastAsia="zh-CN"/>
        </w:rPr>
        <w:t>14</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0（北京时间）。</w:t>
      </w:r>
    </w:p>
    <w:p>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、投标文件递交截止时间暨投标时间：202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03</w:t>
      </w:r>
      <w:r>
        <w:rPr>
          <w:rFonts w:hint="eastAsia" w:ascii="宋体" w:hAnsi="宋体" w:cs="宋体"/>
          <w:color w:val="auto"/>
          <w:sz w:val="24"/>
        </w:rPr>
        <w:t>月</w:t>
      </w:r>
      <w:r>
        <w:rPr>
          <w:rFonts w:hint="eastAsia" w:ascii="宋体" w:hAnsi="宋体" w:cs="宋体"/>
          <w:color w:val="auto"/>
          <w:sz w:val="24"/>
          <w:lang w:val="en-US" w:eastAsia="zh-CN"/>
        </w:rPr>
        <w:t>04</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14</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0（北京时间）。</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、投标文件递交地点暨投标地点：</w:t>
      </w:r>
      <w:r>
        <w:rPr>
          <w:rFonts w:hint="eastAsia" w:ascii="宋体" w:hAnsi="宋体" w:cs="宋体"/>
          <w:color w:val="auto"/>
          <w:sz w:val="24"/>
          <w:highlight w:val="none"/>
        </w:rPr>
        <w:t>北京市昌平区永安公园路体育活动中心院内（南门进院直行200米华诚永信二层）</w:t>
      </w:r>
      <w:r>
        <w:rPr>
          <w:rFonts w:hint="eastAsia" w:ascii="宋体" w:hAnsi="宋体" w:cs="宋体"/>
          <w:color w:val="auto"/>
          <w:sz w:val="24"/>
          <w:highlight w:val="none"/>
          <w:lang w:eastAsia="zh-CN"/>
        </w:rPr>
        <w:t>。</w:t>
      </w:r>
    </w:p>
    <w:p>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、评标方法：综合评分法</w:t>
      </w:r>
    </w:p>
    <w:p>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、本项目</w:t>
      </w:r>
      <w:r>
        <w:rPr>
          <w:rFonts w:hint="eastAsia" w:ascii="宋体" w:hAnsi="宋体" w:cs="宋体"/>
          <w:color w:val="auto"/>
          <w:sz w:val="24"/>
          <w:lang w:eastAsia="zh-CN"/>
        </w:rPr>
        <w:t>采购</w:t>
      </w:r>
      <w:r>
        <w:rPr>
          <w:rFonts w:hint="eastAsia" w:ascii="宋体" w:hAnsi="宋体" w:cs="宋体"/>
          <w:color w:val="auto"/>
          <w:sz w:val="24"/>
        </w:rPr>
        <w:t>公告在</w:t>
      </w:r>
      <w:r>
        <w:rPr>
          <w:rFonts w:hint="eastAsia" w:ascii="宋体" w:hAnsi="宋体" w:cs="宋体"/>
          <w:color w:val="auto"/>
          <w:sz w:val="24"/>
          <w:lang w:eastAsia="zh-CN"/>
        </w:rPr>
        <w:t>北京市颐和园管理处官方网站</w:t>
      </w:r>
      <w:r>
        <w:rPr>
          <w:rFonts w:hint="eastAsia" w:ascii="宋体" w:hAnsi="宋体" w:cs="宋体"/>
          <w:color w:val="auto"/>
          <w:sz w:val="24"/>
        </w:rPr>
        <w:t>公布。</w:t>
      </w:r>
    </w:p>
    <w:p>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w:t>
      </w:r>
      <w:bookmarkStart w:id="0" w:name="_Hlk44503369"/>
      <w:r>
        <w:rPr>
          <w:rFonts w:hint="eastAsia" w:ascii="宋体" w:hAnsi="宋体" w:cs="宋体"/>
          <w:color w:val="auto"/>
          <w:sz w:val="24"/>
        </w:rPr>
        <w:t>凡对本次</w:t>
      </w:r>
      <w:r>
        <w:rPr>
          <w:rFonts w:hint="eastAsia" w:ascii="宋体" w:hAnsi="宋体" w:cs="宋体"/>
          <w:color w:val="auto"/>
          <w:sz w:val="24"/>
          <w:lang w:eastAsia="zh-CN"/>
        </w:rPr>
        <w:t>采购</w:t>
      </w:r>
      <w:r>
        <w:rPr>
          <w:rFonts w:hint="eastAsia" w:ascii="宋体" w:hAnsi="宋体" w:cs="宋体"/>
          <w:color w:val="auto"/>
          <w:sz w:val="24"/>
        </w:rPr>
        <w:t>提出询问及质疑，请与</w:t>
      </w:r>
      <w:r>
        <w:rPr>
          <w:rFonts w:hint="eastAsia" w:ascii="宋体" w:hAnsi="宋体" w:cs="宋体"/>
          <w:color w:val="auto"/>
          <w:sz w:val="24"/>
          <w:lang w:val="en-US" w:eastAsia="zh-CN"/>
        </w:rPr>
        <w:t>北京华诚永信工程管理有限</w:t>
      </w:r>
      <w:r>
        <w:rPr>
          <w:rFonts w:hint="eastAsia" w:ascii="宋体" w:hAnsi="宋体" w:cs="宋体"/>
          <w:color w:val="auto"/>
          <w:sz w:val="24"/>
        </w:rPr>
        <w:t>公司</w:t>
      </w:r>
      <w:r>
        <w:rPr>
          <w:rFonts w:hint="eastAsia" w:ascii="宋体" w:hAnsi="宋体" w:cs="宋体"/>
          <w:color w:val="auto"/>
          <w:sz w:val="24"/>
        </w:rPr>
        <w:t>联系（询问及质疑的询问请以信函的形式）</w:t>
      </w:r>
      <w:bookmarkEnd w:id="0"/>
      <w:r>
        <w:rPr>
          <w:rFonts w:hint="eastAsia" w:ascii="宋体" w:hAnsi="宋体" w:cs="宋体"/>
          <w:color w:val="auto"/>
          <w:sz w:val="24"/>
        </w:rPr>
        <w:t>。</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采 购 人：</w:t>
      </w:r>
      <w:r>
        <w:rPr>
          <w:rFonts w:hint="eastAsia" w:ascii="宋体" w:hAnsi="宋体" w:cs="宋体"/>
          <w:color w:val="auto"/>
          <w:sz w:val="24"/>
          <w:lang w:eastAsia="zh-CN"/>
        </w:rPr>
        <w:t>北京市颐和园管理处</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地  址： 北京市海淀区宫门前街甲23号</w:t>
      </w:r>
      <w:r>
        <w:rPr>
          <w:rFonts w:hint="eastAsia" w:ascii="宋体" w:hAnsi="宋体" w:cs="宋体"/>
          <w:color w:val="auto"/>
          <w:sz w:val="24"/>
          <w:lang w:eastAsia="zh-CN"/>
        </w:rPr>
        <w:t>南门</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联 系 人：</w:t>
      </w:r>
      <w:r>
        <w:rPr>
          <w:rFonts w:hint="eastAsia" w:ascii="宋体" w:hAnsi="宋体" w:cs="宋体"/>
          <w:color w:val="auto"/>
          <w:sz w:val="24"/>
          <w:lang w:eastAsia="zh-CN"/>
        </w:rPr>
        <w:t>王老师</w:t>
      </w:r>
    </w:p>
    <w:p>
      <w:pPr>
        <w:spacing w:line="360" w:lineRule="auto"/>
        <w:rPr>
          <w:rFonts w:hint="default" w:ascii="宋体" w:hAnsi="宋体" w:eastAsia="宋体" w:cs="宋体"/>
          <w:sz w:val="24"/>
          <w:highlight w:val="none"/>
          <w:lang w:val="en-US" w:eastAsia="zh-CN"/>
        </w:rPr>
      </w:pPr>
      <w:r>
        <w:rPr>
          <w:rFonts w:hint="eastAsia" w:ascii="宋体" w:hAnsi="宋体" w:cs="宋体"/>
          <w:sz w:val="24"/>
        </w:rPr>
        <w:t>联</w:t>
      </w:r>
      <w:r>
        <w:rPr>
          <w:rFonts w:hint="eastAsia" w:ascii="宋体" w:hAnsi="宋体" w:cs="宋体"/>
          <w:sz w:val="24"/>
          <w:highlight w:val="none"/>
        </w:rPr>
        <w:t>系方式：</w:t>
      </w:r>
      <w:r>
        <w:rPr>
          <w:rFonts w:hint="eastAsia" w:ascii="宋体" w:hAnsi="宋体" w:cs="宋体"/>
          <w:sz w:val="24"/>
          <w:highlight w:val="none"/>
          <w:lang w:val="en-US" w:eastAsia="zh-CN"/>
        </w:rPr>
        <w:t>62881144-6228</w:t>
      </w:r>
    </w:p>
    <w:p>
      <w:pPr>
        <w:spacing w:line="360" w:lineRule="auto"/>
        <w:rPr>
          <w:sz w:val="24"/>
          <w:szCs w:val="32"/>
          <w:highlight w:val="none"/>
        </w:rPr>
      </w:pPr>
      <w:r>
        <w:rPr>
          <w:sz w:val="24"/>
          <w:szCs w:val="32"/>
          <w:highlight w:val="none"/>
        </w:rPr>
        <w:t>采购代理机构信息</w:t>
      </w:r>
    </w:p>
    <w:p>
      <w:pPr>
        <w:spacing w:line="360" w:lineRule="auto"/>
        <w:jc w:val="left"/>
        <w:rPr>
          <w:rFonts w:hint="default" w:ascii="宋体" w:hAnsi="宋体" w:eastAsia="宋体" w:cs="宋体"/>
          <w:kern w:val="0"/>
          <w:sz w:val="24"/>
          <w:highlight w:val="none"/>
          <w:lang w:val="en-US" w:eastAsia="zh-CN"/>
        </w:rPr>
      </w:pPr>
      <w:r>
        <w:rPr>
          <w:rFonts w:ascii="宋体" w:hAnsi="宋体" w:cs="宋体"/>
          <w:kern w:val="0"/>
          <w:sz w:val="24"/>
          <w:highlight w:val="none"/>
        </w:rPr>
        <w:t>名    称：</w:t>
      </w:r>
      <w:r>
        <w:rPr>
          <w:rFonts w:hint="eastAsia" w:ascii="宋体" w:hAnsi="宋体" w:cs="宋体"/>
          <w:kern w:val="0"/>
          <w:sz w:val="24"/>
          <w:highlight w:val="none"/>
          <w:lang w:val="en-US" w:eastAsia="zh-CN"/>
        </w:rPr>
        <w:t>北京华诚永信工程管理有限公司</w:t>
      </w:r>
    </w:p>
    <w:p>
      <w:pPr>
        <w:spacing w:line="360" w:lineRule="auto"/>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bCs/>
          <w:color w:val="000000"/>
          <w:sz w:val="24"/>
        </w:rPr>
        <w:t>北京市昌平区体育活动中心院内</w:t>
      </w:r>
    </w:p>
    <w:p>
      <w:pPr>
        <w:rPr>
          <w:rFonts w:hint="default"/>
          <w:lang w:val="en-US"/>
        </w:rPr>
      </w:pPr>
      <w:r>
        <w:rPr>
          <w:rFonts w:ascii="宋体" w:hAnsi="宋体" w:cs="宋体"/>
          <w:kern w:val="0"/>
          <w:sz w:val="24"/>
          <w:highlight w:val="none"/>
        </w:rPr>
        <w:t>联系方式：</w:t>
      </w:r>
      <w:r>
        <w:rPr>
          <w:rFonts w:hint="eastAsia" w:ascii="宋体" w:hAnsi="宋体" w:cs="宋体"/>
          <w:bCs/>
          <w:color w:val="000000"/>
          <w:sz w:val="24"/>
        </w:rPr>
        <w:t>吕</w:t>
      </w:r>
      <w:r>
        <w:rPr>
          <w:rFonts w:hint="eastAsia" w:ascii="宋体" w:hAnsi="宋体" w:cs="宋体"/>
          <w:bCs/>
          <w:color w:val="000000"/>
          <w:sz w:val="24"/>
          <w:lang w:val="en-US" w:eastAsia="zh-CN"/>
        </w:rPr>
        <w:t>骉、吴云山/</w:t>
      </w:r>
      <w:r>
        <w:rPr>
          <w:rFonts w:hint="eastAsia" w:ascii="宋体" w:hAnsi="宋体" w:cs="宋体"/>
          <w:bCs/>
          <w:color w:val="000000"/>
          <w:sz w:val="24"/>
        </w:rPr>
        <w:t>13520992624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jU5OTgwN2RlNjRkN2IwYmY2NGI4OTczNWY3ZGEifQ=="/>
  </w:docVars>
  <w:rsids>
    <w:rsidRoot w:val="00000000"/>
    <w:rsid w:val="13482A2B"/>
    <w:rsid w:val="19C532CC"/>
    <w:rsid w:val="22790700"/>
    <w:rsid w:val="2D034FA6"/>
    <w:rsid w:val="2D401748"/>
    <w:rsid w:val="2E5908B5"/>
    <w:rsid w:val="2EA94D33"/>
    <w:rsid w:val="2EB23BE8"/>
    <w:rsid w:val="34BC3840"/>
    <w:rsid w:val="379A66C6"/>
    <w:rsid w:val="40741607"/>
    <w:rsid w:val="40F005A0"/>
    <w:rsid w:val="43523A1B"/>
    <w:rsid w:val="4DE5525D"/>
    <w:rsid w:val="515D3A2F"/>
    <w:rsid w:val="554B6895"/>
    <w:rsid w:val="58AD79F5"/>
    <w:rsid w:val="59E940B2"/>
    <w:rsid w:val="5C49708A"/>
    <w:rsid w:val="5FB7745A"/>
    <w:rsid w:val="63A6518D"/>
    <w:rsid w:val="65271F32"/>
    <w:rsid w:val="65CA3A14"/>
    <w:rsid w:val="675F43CF"/>
    <w:rsid w:val="758F5786"/>
    <w:rsid w:val="76473A16"/>
    <w:rsid w:val="79F95BAF"/>
    <w:rsid w:val="7DEC2131"/>
    <w:rsid w:val="7E574376"/>
    <w:rsid w:val="7EE63E06"/>
    <w:rsid w:val="7FB80376"/>
    <w:rsid w:val="7FFD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lock Text"/>
    <w:basedOn w:val="1"/>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1424</Words>
  <Characters>1630</Characters>
  <Lines>0</Lines>
  <Paragraphs>0</Paragraphs>
  <TotalTime>2</TotalTime>
  <ScaleCrop>false</ScaleCrop>
  <LinksUpToDate>false</LinksUpToDate>
  <CharactersWithSpaces>1668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2025-02-11T04:09:00Z</dcterms:created>
  <dc:creator>王世超</dc:creator>
  <cp:lastModifiedBy>王娟</cp:lastModifiedBy>
  <dcterms:modified xsi:type="dcterms:W3CDTF">2025-02-20T06:31:03Z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KSOTemplateDocerSaveRecord">
    <vt:lpwstr>eyJoZGlkIjoiNTQ3ZGM4ZGE4ZGY4N2NlMTczMzBiM2I4YWYxMmU2ZjUiLCJ1c2VySWQiOiIzMzY2NjE3NzAifQ==</vt:lpwstr>
  </property>
  <property fmtid="{D5CDD505-2E9C-101B-9397-08002B2CF9AE}" pid="4" name="ICV">
    <vt:lpwstr>2B5C262E26E249D9955C4CCAFED3D8EA_13</vt:lpwstr>
  </property>
</Properties>
</file>